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44D8D">
      <w:pPr>
        <w:pageBreakBefore w:val="0"/>
        <w:kinsoku/>
        <w:wordWrap/>
        <w:overflowPunct/>
        <w:topLinePunct w:val="0"/>
        <w:bidi w:val="0"/>
        <w:spacing w:line="570" w:lineRule="exact"/>
        <w:jc w:val="center"/>
        <w:textAlignment w:val="auto"/>
        <w:rPr>
          <w:rFonts w:hint="eastAsia" w:ascii="方正小标宋简体" w:hAnsi="仿宋_GB2312" w:eastAsia="方正小标宋简体" w:cs="仿宋_GB2312"/>
          <w:bCs/>
          <w:color w:val="auto"/>
          <w:sz w:val="44"/>
          <w:szCs w:val="44"/>
        </w:rPr>
      </w:pPr>
    </w:p>
    <w:p w14:paraId="4DF49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  <w:t>不涉密审核同意书（参考样式）</w:t>
      </w:r>
    </w:p>
    <w:p w14:paraId="2994621D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textAlignment w:val="auto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4EDA7F26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省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科技成果转化贡献奖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评选表彰工作领导小组：</w:t>
      </w:r>
    </w:p>
    <w:p w14:paraId="181653A6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现提名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XXXX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XX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申报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吉林省科技成果转化贡献奖单位奖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/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提名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XXX同志（姓名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职务）申报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吉林省科技成果转化贡献奖个人奖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，现就相关材料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是否涉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密事宜声明如下：</w:t>
      </w:r>
    </w:p>
    <w:p w14:paraId="1D226902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1.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提名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材料内容为近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年来XXX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XX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/XXX同志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主要业绩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材料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不涉及国家秘密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工作秘密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商业秘密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；</w:t>
      </w:r>
    </w:p>
    <w:p w14:paraId="29ABE4DF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2.材料信息已内部审核，无敏感内容，同意对外公开使用。</w:t>
      </w:r>
    </w:p>
    <w:p w14:paraId="77D88AD3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</w:p>
    <w:p w14:paraId="1E19351E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</w:p>
    <w:p w14:paraId="41C85429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 xml:space="preserve">                       XXXXXX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XX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（</w:t>
      </w:r>
      <w:bookmarkStart w:id="0" w:name="_GoBack"/>
      <w:bookmarkEnd w:id="0"/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XX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名称+盖章）</w:t>
      </w:r>
    </w:p>
    <w:p w14:paraId="3302B037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 xml:space="preserve">                                （日期）</w:t>
      </w:r>
    </w:p>
    <w:p w14:paraId="344B12EB">
      <w:pPr>
        <w:pageBreakBefore w:val="0"/>
        <w:kinsoku/>
        <w:wordWrap/>
        <w:overflowPunct/>
        <w:topLinePunct w:val="0"/>
        <w:bidi w:val="0"/>
        <w:snapToGrid w:val="0"/>
        <w:spacing w:line="570" w:lineRule="exact"/>
        <w:ind w:firstLine="640" w:firstLineChars="200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</w:p>
    <w:p w14:paraId="26EF1E49">
      <w:pPr>
        <w:pageBreakBefore w:val="0"/>
        <w:kinsoku/>
        <w:wordWrap/>
        <w:overflowPunct/>
        <w:topLinePunct w:val="0"/>
        <w:bidi w:val="0"/>
        <w:spacing w:line="570" w:lineRule="exact"/>
        <w:ind w:firstLine="640" w:firstLineChars="200"/>
        <w:jc w:val="both"/>
        <w:textAlignment w:val="auto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(《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不涉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密审核同意书》由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提名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单位根据实际情况填写，如存在涉密情况，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不予受理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)</w:t>
      </w:r>
    </w:p>
    <w:p w14:paraId="15DFC7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C167DA8-4646-4BCF-9F2B-FB1BB3A6DD0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E63B36F-6F59-4A77-9563-57D6B3B3CEA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2F68247-9621-41FB-A16F-C7684585079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44BDE"/>
    <w:rsid w:val="1674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="240" w:after="120"/>
    </w:pPr>
    <w:rPr>
      <w:rFonts w:ascii="Times New Roman" w:hAnsi="Times New Roman" w:eastAsia="黑体" w:cs="Times New Roman"/>
      <w:b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2025-09-15T03:09:00Z</dcterms:created>
  <dc:creator>美</dc:creator>
  <cp:lastModifiedBy>美</cp:lastModifiedBy>
  <dcterms:modified xsi:type="dcterms:W3CDTF">2025-09-15T03:09:48Z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9A0A0373B6FC43BB8704CE312EE73B4D_11</vt:lpwstr>
  </property>
  <property fmtid="{D5CDD505-2E9C-101B-9397-08002B2CF9AE}" pid="4" name="KSOTemplateDocerSaveRecord">
    <vt:lpwstr>eyJoZGlkIjoiMzUwNDM5NWRiZjg3OWY3ZjI4ZGI5OTQ0NDNhMzAyYjIiLCJ1c2VySWQiOiIxMDQ5NDcwNjIyIn0=</vt:lpwstr>
  </property>
</Properties>
</file>